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F56629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4"/>
                <w:szCs w:val="24"/>
                <w:rtl/>
                <w:lang w:bidi="fa-IR"/>
              </w:rPr>
            </w:pPr>
            <w:r w:rsidRPr="00F56629">
              <w:rPr>
                <w:rFonts w:ascii="Times New Roman" w:eastAsia="Times New Roman" w:hAnsi="Times New Roman" w:cs="Nazanin"/>
                <w:sz w:val="24"/>
                <w:szCs w:val="24"/>
                <w:lang w:bidi="fa-IR"/>
              </w:rPr>
              <w:t>Life_ListPolicyFUniNotPrintInstallmentNoteBook.RTX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F56629" w:rsidP="00144BA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بدون</w:t>
            </w:r>
            <w:r w:rsidRPr="00F5662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5662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دفترچه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01DA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5B746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B7468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="005B7468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="005B7468" w:rsidRPr="005B7468">
              <w:rPr>
                <w:rFonts w:ascii="Times New Roman" w:eastAsia="Times New Roman" w:hAnsi="Times New Roman" w:cs="Nazanin"/>
                <w:sz w:val="24"/>
                <w:szCs w:val="24"/>
              </w:rPr>
              <w:t>FN_CMN_AddToDate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Default="003E3FEE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تغيير واحد </w:t>
            </w: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currency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به </w:t>
            </w: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string</w:t>
            </w:r>
          </w:p>
          <w:p w:rsidR="002D1921" w:rsidRDefault="002D1921" w:rsidP="0014571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2. تغييرات زيادي به درخواست واحد عمر بيمه پارسيان انجام پذيرفت كه در زير آمده است</w:t>
            </w:r>
          </w:p>
          <w:p w:rsidR="00145711" w:rsidRDefault="00145711" w:rsidP="00145711">
            <w:pPr>
              <w:numPr>
                <w:ilvl w:val="0"/>
                <w:numId w:val="9"/>
              </w:numPr>
              <w:bidi/>
              <w:jc w:val="both"/>
              <w:rPr>
                <w:rFonts w:cs="Nazanin"/>
                <w:b/>
                <w:bCs/>
                <w:sz w:val="28"/>
                <w:szCs w:val="28"/>
                <w:rtl/>
              </w:rPr>
            </w:pP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اصلاح گزارش مربوط به بيمه</w:t>
            </w:r>
            <w:r w:rsidRPr="00C86A1F">
              <w:rPr>
                <w:rFonts w:cs="Nazanin" w:hint="cs"/>
                <w:b/>
                <w:bCs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نامه</w:t>
            </w:r>
            <w:r w:rsidRPr="00C86A1F">
              <w:rPr>
                <w:rFonts w:cs="Nazanin" w:hint="cs"/>
                <w:b/>
                <w:bCs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های فاقد دفترچه قسط (گزارشات&gt;بردرو&gt;گزارش بيمه</w:t>
            </w:r>
            <w:r w:rsidRPr="00C86A1F">
              <w:rPr>
                <w:rFonts w:cs="Nazanin" w:hint="cs"/>
                <w:b/>
                <w:bCs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نامه هايي که دفترچه قسط جديد برای آنها صادر نشده است) به شرح زير :</w:t>
            </w:r>
          </w:p>
          <w:p w:rsidR="00145711" w:rsidRDefault="00145711" w:rsidP="00145711">
            <w:pPr>
              <w:numPr>
                <w:ilvl w:val="0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اگر سال مالی بيمه نامه (سال مالی که تاريخ مبنا در آن قرار دارد) اعلام به مالی نشده بود و تاريخ پايان آخرين سال اعلام به مالی شده</w:t>
            </w:r>
            <w:r w:rsidRPr="00695CAC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اش تا تاريخ مبنا از 180 روز بيشتر بود نبايد در گزارش نمايش داده شود.</w:t>
            </w:r>
          </w:p>
          <w:p w:rsidR="00145711" w:rsidRPr="001D5A95" w:rsidRDefault="00145711" w:rsidP="00145711">
            <w:pPr>
              <w:numPr>
                <w:ilvl w:val="0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 w:rsidRPr="001D5A95">
              <w:rPr>
                <w:rFonts w:cs="Nazanin" w:hint="cs"/>
                <w:sz w:val="28"/>
                <w:szCs w:val="28"/>
                <w:rtl/>
              </w:rPr>
              <w:t>اگر سال مالي (سال مالي كه تاريخ مبنا در آن قرار دارد ) اعلام به مالي نشده بود و تاريخ پايان آخرين سال مالی تا تاريخ مبنا کمتر از 180 روز بود و بدهی</w:t>
            </w:r>
            <w:r w:rsidRPr="001D5A95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 xml:space="preserve">های بيمه نامه با توجه به نحوه پرداخت آخرين سال مالي اعلام به مالي شده كمتر از 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300000 ريال، در بيمه نامه های دارای اقساط ماهانه 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750000 ريال، در بيمه نامه های دارای اقساط سه ماهه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1200000 ريال، در بيمه نامه های دارای اقساط شش ماهه</w:t>
            </w:r>
          </w:p>
          <w:p w:rsidR="00145711" w:rsidRDefault="00145711" w:rsidP="00145711">
            <w:pPr>
              <w:numPr>
                <w:ilvl w:val="1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lastRenderedPageBreak/>
              <w:t>2000000 ريال، در بيمه نامه های دارای اقساط سالانه</w:t>
            </w:r>
          </w:p>
          <w:p w:rsidR="00145711" w:rsidRDefault="00145711" w:rsidP="00145711">
            <w:pPr>
              <w:bidi/>
              <w:ind w:left="720"/>
              <w:jc w:val="both"/>
              <w:rPr>
                <w:rFonts w:cs="Nazanin"/>
                <w:sz w:val="28"/>
                <w:szCs w:val="28"/>
                <w:rtl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 باشد آن بيمه نامهبايد در گزارش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>نمايش داده شود.(بدهی</w:t>
            </w:r>
            <w:r w:rsidRPr="001D5A95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>های بيمه</w:t>
            </w:r>
            <w:r w:rsidRPr="001D5A95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 w:rsidRPr="001D5A95">
              <w:rPr>
                <w:rFonts w:cs="Nazanin" w:hint="cs"/>
                <w:sz w:val="28"/>
                <w:szCs w:val="28"/>
                <w:rtl/>
              </w:rPr>
              <w:t>نامه از ابتدا تا آخرين سال اعلام به مالی شده)</w:t>
            </w:r>
          </w:p>
          <w:p w:rsidR="00145711" w:rsidRDefault="00145711" w:rsidP="00145711">
            <w:pPr>
              <w:numPr>
                <w:ilvl w:val="0"/>
                <w:numId w:val="6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 w:rsidRPr="001D5A95">
              <w:rPr>
                <w:rFonts w:cs="Nazanin" w:hint="cs"/>
                <w:sz w:val="28"/>
                <w:szCs w:val="28"/>
                <w:rtl/>
              </w:rPr>
              <w:t>اگر سال مالي (سال مالي كه تاريخ مبنا در آن قرار دارد ) اعلام به مالي شده بود</w:t>
            </w:r>
            <w:r>
              <w:rPr>
                <w:rFonts w:cs="Nazanin" w:hint="cs"/>
                <w:sz w:val="28"/>
                <w:szCs w:val="28"/>
                <w:rtl/>
              </w:rPr>
              <w:t xml:space="preserve"> :</w:t>
            </w:r>
          </w:p>
          <w:p w:rsidR="00145711" w:rsidRDefault="00145711" w:rsidP="00145711">
            <w:pPr>
              <w:numPr>
                <w:ilvl w:val="1"/>
                <w:numId w:val="8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 اگر سال بعدی نيز اعلام به مالی شده باشد، در گزارش نمايش داده نشود.</w:t>
            </w:r>
          </w:p>
          <w:p w:rsidR="00145711" w:rsidRPr="002D1921" w:rsidRDefault="00145711" w:rsidP="00145711">
            <w:pPr>
              <w:pStyle w:val="ListParagraph"/>
              <w:numPr>
                <w:ilvl w:val="1"/>
                <w:numId w:val="8"/>
              </w:numPr>
              <w:bidi/>
              <w:jc w:val="both"/>
              <w:rPr>
                <w:rFonts w:cs="Nazanin"/>
                <w:sz w:val="28"/>
                <w:szCs w:val="28"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 xml:space="preserve"> </w:t>
            </w:r>
            <w:r w:rsidRPr="002D1921">
              <w:rPr>
                <w:rFonts w:cs="Nazanin" w:hint="cs"/>
                <w:sz w:val="28"/>
                <w:szCs w:val="28"/>
                <w:rtl/>
              </w:rPr>
              <w:t>اگر سال بعدی اعلام به مالی نشده باشد:</w:t>
            </w:r>
          </w:p>
          <w:p w:rsidR="00145711" w:rsidRPr="003A314B" w:rsidRDefault="00145711" w:rsidP="00145711">
            <w:pPr>
              <w:bidi/>
              <w:ind w:left="1080"/>
              <w:jc w:val="both"/>
              <w:rPr>
                <w:rFonts w:cs="Nazanin"/>
                <w:sz w:val="28"/>
                <w:szCs w:val="28"/>
                <w:rtl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اگر فاصله تاريخ مبنا تا تاريخ پايان سال جاری کمتر از 60 روز بود با شرايط نحوه پرداخت آخرين سال اعلام به مالي شده و ميزان بدهي ذكر شده در بالا برای بدهی</w:t>
            </w:r>
            <w:r w:rsidRPr="00C86A1F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هاي بيمه نامه، در گزارش نمايش داده شود.</w:t>
            </w:r>
          </w:p>
          <w:p w:rsidR="00145711" w:rsidRDefault="00145711" w:rsidP="00145711">
            <w:pPr>
              <w:bidi/>
              <w:jc w:val="both"/>
              <w:rPr>
                <w:rFonts w:cs="Nazanin"/>
                <w:sz w:val="28"/>
                <w:szCs w:val="28"/>
                <w:rtl/>
              </w:rPr>
            </w:pPr>
            <w:r>
              <w:rPr>
                <w:rFonts w:cs="Nazanin" w:hint="cs"/>
                <w:sz w:val="28"/>
                <w:szCs w:val="28"/>
                <w:rtl/>
              </w:rPr>
              <w:t>نکته : بيمه</w:t>
            </w:r>
            <w:r w:rsidRPr="00695CAC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نامه</w:t>
            </w:r>
            <w:r w:rsidRPr="00695CAC">
              <w:rPr>
                <w:rFonts w:cs="Nazanin" w:hint="cs"/>
                <w:sz w:val="2"/>
                <w:szCs w:val="2"/>
                <w:rtl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</w:rPr>
              <w:t>های فسخ و ابطال نمايش داده شود.</w:t>
            </w:r>
          </w:p>
          <w:p w:rsidR="00145711" w:rsidRPr="00B15437" w:rsidRDefault="00F56629" w:rsidP="0014571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نكته: اين گزارش به درخواست واحد فني به دو گزارش تغيير كرد.</w:t>
            </w:r>
          </w:p>
        </w:tc>
      </w:tr>
      <w:bookmarkEnd w:id="0"/>
      <w:bookmarkEnd w:id="1"/>
    </w:tbl>
    <w:p w:rsidR="00B54439" w:rsidRDefault="00B54439">
      <w:pPr>
        <w:rPr>
          <w:rFonts w:cs="Nazanin"/>
          <w:sz w:val="28"/>
          <w:szCs w:val="28"/>
          <w:rtl/>
        </w:rPr>
      </w:pPr>
    </w:p>
    <w:p w:rsidR="002D1921" w:rsidRPr="00744CC4" w:rsidRDefault="002D1921" w:rsidP="002D1921">
      <w:pPr>
        <w:bidi/>
        <w:rPr>
          <w:rFonts w:cs="Nazanin"/>
          <w:sz w:val="28"/>
          <w:szCs w:val="28"/>
        </w:rPr>
      </w:pPr>
    </w:p>
    <w:sectPr w:rsidR="002D1921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1A67"/>
    <w:multiLevelType w:val="hybridMultilevel"/>
    <w:tmpl w:val="3EB8A3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9A86F0E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94D5D"/>
    <w:multiLevelType w:val="hybridMultilevel"/>
    <w:tmpl w:val="6422E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F21299"/>
    <w:multiLevelType w:val="hybridMultilevel"/>
    <w:tmpl w:val="80384C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E793D"/>
    <w:multiLevelType w:val="multilevel"/>
    <w:tmpl w:val="B2DC4D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5488F"/>
    <w:rsid w:val="000963D5"/>
    <w:rsid w:val="00136B57"/>
    <w:rsid w:val="00144BA3"/>
    <w:rsid w:val="00145711"/>
    <w:rsid w:val="001568EF"/>
    <w:rsid w:val="00187F49"/>
    <w:rsid w:val="00196CB0"/>
    <w:rsid w:val="001C62D4"/>
    <w:rsid w:val="001E3CFA"/>
    <w:rsid w:val="001F3723"/>
    <w:rsid w:val="001F7A5E"/>
    <w:rsid w:val="002023B0"/>
    <w:rsid w:val="002626D3"/>
    <w:rsid w:val="002A492D"/>
    <w:rsid w:val="002B4777"/>
    <w:rsid w:val="002D1921"/>
    <w:rsid w:val="003115FD"/>
    <w:rsid w:val="00315CD1"/>
    <w:rsid w:val="00334EF1"/>
    <w:rsid w:val="00355715"/>
    <w:rsid w:val="00367FAD"/>
    <w:rsid w:val="003E3FEE"/>
    <w:rsid w:val="003F1146"/>
    <w:rsid w:val="00473935"/>
    <w:rsid w:val="004A6E28"/>
    <w:rsid w:val="004C44CE"/>
    <w:rsid w:val="004F0C14"/>
    <w:rsid w:val="004F3E05"/>
    <w:rsid w:val="0057687B"/>
    <w:rsid w:val="0058734E"/>
    <w:rsid w:val="00590729"/>
    <w:rsid w:val="005964DB"/>
    <w:rsid w:val="005B7468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52CBC"/>
    <w:rsid w:val="00972D75"/>
    <w:rsid w:val="00980CF7"/>
    <w:rsid w:val="0098691E"/>
    <w:rsid w:val="009D05CE"/>
    <w:rsid w:val="009D1676"/>
    <w:rsid w:val="009E0950"/>
    <w:rsid w:val="00A773EE"/>
    <w:rsid w:val="00AF132A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954B9"/>
    <w:rsid w:val="00D2518E"/>
    <w:rsid w:val="00D3537B"/>
    <w:rsid w:val="00D62A35"/>
    <w:rsid w:val="00D92A44"/>
    <w:rsid w:val="00DA7A81"/>
    <w:rsid w:val="00DB5008"/>
    <w:rsid w:val="00DC2E08"/>
    <w:rsid w:val="00DD215C"/>
    <w:rsid w:val="00DD60B3"/>
    <w:rsid w:val="00E53BE1"/>
    <w:rsid w:val="00E86C1F"/>
    <w:rsid w:val="00EA19C6"/>
    <w:rsid w:val="00EA612C"/>
    <w:rsid w:val="00EB24E7"/>
    <w:rsid w:val="00ED1EC0"/>
    <w:rsid w:val="00F10C38"/>
    <w:rsid w:val="00F56629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m-ramak</cp:lastModifiedBy>
  <cp:revision>38</cp:revision>
  <cp:lastPrinted>2011-05-24T09:29:00Z</cp:lastPrinted>
  <dcterms:created xsi:type="dcterms:W3CDTF">2011-05-28T09:25:00Z</dcterms:created>
  <dcterms:modified xsi:type="dcterms:W3CDTF">2012-07-24T10:00:00Z</dcterms:modified>
</cp:coreProperties>
</file>